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EF0811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МИНИСТЕРСТВО НАУКИ И ВЫСШЕГО ОБРАЗОВАНИЯ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РОССИЙСКОЙ ФЕДЕРАЦИИ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«Дагестанский государственный университет»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Факультет Информатики и информационных технологий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7087" w:rsidRPr="00EF0811" w:rsidRDefault="00D97087" w:rsidP="00F77598">
      <w:pPr>
        <w:shd w:val="clear" w:color="auto" w:fill="FFFFFF"/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77598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F0811">
        <w:rPr>
          <w:rFonts w:ascii="Times New Roman" w:hAnsi="Times New Roman" w:cs="Times New Roman"/>
          <w:sz w:val="28"/>
          <w:szCs w:val="28"/>
        </w:rPr>
        <w:t>по организации самостоятельной работы студентов</w:t>
      </w:r>
      <w:r w:rsidR="00DA6111" w:rsidRPr="00EF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98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 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>10.03.01 - Информационная безопасность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>09.03.02 -  Информационные системы и технологии</w:t>
      </w: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Pr="00EF0811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B9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 2025</w:t>
      </w:r>
    </w:p>
    <w:p w:rsidR="00EA65B9" w:rsidRPr="00EF0811" w:rsidRDefault="00EA65B9" w:rsidP="00EF0811">
      <w:pPr>
        <w:tabs>
          <w:tab w:val="left" w:pos="142"/>
        </w:tabs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65FE9" w:rsidRPr="00EF0811" w:rsidRDefault="00C65FE9" w:rsidP="00EF0811">
      <w:pPr>
        <w:tabs>
          <w:tab w:val="left" w:pos="142"/>
        </w:tabs>
        <w:spacing w:after="0"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lastRenderedPageBreak/>
        <w:t>УДК 004.4’021</w:t>
      </w:r>
    </w:p>
    <w:p w:rsidR="00C65FE9" w:rsidRPr="00EF0811" w:rsidRDefault="00C65FE9" w:rsidP="00EF0811">
      <w:pPr>
        <w:tabs>
          <w:tab w:val="left" w:pos="142"/>
        </w:tabs>
        <w:spacing w:after="0"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t>004.056</w:t>
      </w:r>
    </w:p>
    <w:p w:rsidR="00C65FE9" w:rsidRPr="00EF0811" w:rsidRDefault="00C65FE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E9" w:rsidRDefault="00EA65B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EF081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студентов по направлениям 10.03.01 - Информационная безопасность</w:t>
      </w:r>
      <w:r w:rsidR="004F0F44">
        <w:rPr>
          <w:rFonts w:ascii="Times New Roman" w:hAnsi="Times New Roman" w:cs="Times New Roman"/>
          <w:sz w:val="28"/>
          <w:szCs w:val="28"/>
        </w:rPr>
        <w:t xml:space="preserve">, </w:t>
      </w:r>
      <w:r w:rsidRPr="00EF0811">
        <w:rPr>
          <w:rFonts w:ascii="Times New Roman" w:hAnsi="Times New Roman" w:cs="Times New Roman"/>
          <w:sz w:val="28"/>
          <w:szCs w:val="28"/>
        </w:rPr>
        <w:t>09.03.02 -  Информационные системы и технологии</w:t>
      </w:r>
      <w:r w:rsidR="004F0F44">
        <w:rPr>
          <w:rFonts w:ascii="Times New Roman" w:hAnsi="Times New Roman" w:cs="Times New Roman"/>
          <w:sz w:val="28"/>
          <w:szCs w:val="28"/>
        </w:rPr>
        <w:t xml:space="preserve">. </w:t>
      </w:r>
      <w:r w:rsidR="00233337">
        <w:rPr>
          <w:rFonts w:ascii="Times New Roman" w:hAnsi="Times New Roman" w:cs="Times New Roman"/>
          <w:sz w:val="28"/>
          <w:szCs w:val="28"/>
        </w:rPr>
        <w:t>/ З.Х. Ахмед</w:t>
      </w:r>
      <w:r w:rsidRPr="00EF0811">
        <w:rPr>
          <w:rFonts w:ascii="Times New Roman" w:hAnsi="Times New Roman" w:cs="Times New Roman"/>
          <w:sz w:val="28"/>
          <w:szCs w:val="28"/>
        </w:rPr>
        <w:t>ова</w:t>
      </w:r>
      <w:r w:rsidR="00233337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233337">
        <w:rPr>
          <w:rFonts w:ascii="Times New Roman" w:hAnsi="Times New Roman" w:cs="Times New Roman"/>
          <w:sz w:val="28"/>
          <w:szCs w:val="28"/>
        </w:rPr>
        <w:t>Фейламазова</w:t>
      </w:r>
      <w:proofErr w:type="spellEnd"/>
      <w:r w:rsidR="0023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3337">
        <w:rPr>
          <w:rFonts w:ascii="Times New Roman" w:hAnsi="Times New Roman" w:cs="Times New Roman"/>
          <w:sz w:val="28"/>
          <w:szCs w:val="28"/>
        </w:rPr>
        <w:t>З.Ш.Абдуразакова</w:t>
      </w:r>
      <w:proofErr w:type="spellEnd"/>
      <w:r w:rsidR="00C65FE9" w:rsidRPr="00EF0811">
        <w:rPr>
          <w:rFonts w:ascii="Times New Roman" w:hAnsi="Times New Roman" w:cs="Times New Roman"/>
          <w:sz w:val="28"/>
          <w:szCs w:val="28"/>
        </w:rPr>
        <w:t xml:space="preserve"> </w:t>
      </w:r>
      <w:r w:rsidRPr="00EF0811">
        <w:rPr>
          <w:rFonts w:ascii="Times New Roman" w:hAnsi="Times New Roman" w:cs="Times New Roman"/>
          <w:sz w:val="28"/>
          <w:szCs w:val="28"/>
        </w:rPr>
        <w:t>– Махачкала: Дагестанский государственный университет, 2025. – 1</w:t>
      </w:r>
      <w:r w:rsidR="004F0F44">
        <w:rPr>
          <w:rFonts w:ascii="Times New Roman" w:hAnsi="Times New Roman" w:cs="Times New Roman"/>
          <w:sz w:val="28"/>
          <w:szCs w:val="28"/>
        </w:rPr>
        <w:t>7</w:t>
      </w:r>
      <w:r w:rsidRPr="00EF0811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F0F44" w:rsidRPr="00EF0811" w:rsidRDefault="004F0F44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65B9" w:rsidRPr="004F0F44" w:rsidRDefault="00EA65B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44">
        <w:rPr>
          <w:rFonts w:ascii="Times New Roman" w:hAnsi="Times New Roman" w:cs="Times New Roman"/>
          <w:b/>
          <w:sz w:val="28"/>
          <w:szCs w:val="28"/>
        </w:rPr>
        <w:t xml:space="preserve">Рецензент: </w:t>
      </w:r>
    </w:p>
    <w:p w:rsidR="00EA65B9" w:rsidRPr="00EF0811" w:rsidRDefault="00EA65B9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Методические рекомендации составлены в соответствии с требованиями Федерального государственного образовательного стандарта высшего образования (ФГОС ВО) и предназначены для всех форм обучения: очной, заочной и очно-заочной.</w:t>
      </w: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Методические рекомендации раскрывают теоретико-методологические основы, виды, формы и методы организации самостоятельной работы студентов, направленные на повышение эффективности освоения учебного материала, развитие навыков аналитического мышления, критического осмысления информации, а также умения работать с научной и учебной литературой.</w:t>
      </w: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Данные методические рекомендации могут быть использованы как студентами, так и преподавателями вузов.</w:t>
      </w:r>
    </w:p>
    <w:p w:rsidR="00EF795E" w:rsidRPr="00EF0811" w:rsidRDefault="00EA65B9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95E"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04398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F795E" w:rsidRPr="00EF0811" w:rsidRDefault="00EF795E" w:rsidP="00EF0811">
          <w:pPr>
            <w:pStyle w:val="ab"/>
            <w:tabs>
              <w:tab w:val="left" w:pos="142"/>
            </w:tabs>
            <w:spacing w:before="0" w:line="360" w:lineRule="auto"/>
            <w:ind w:left="-28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F081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32510A" w:rsidRDefault="00EF795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EF081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081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F081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9755349" w:history="1">
            <w:r w:rsidR="0032510A"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1. Цели и задачи самостоятельной работы</w:t>
            </w:r>
            <w:r w:rsidR="0032510A">
              <w:rPr>
                <w:noProof/>
                <w:webHidden/>
              </w:rPr>
              <w:tab/>
            </w:r>
            <w:r w:rsidR="0032510A">
              <w:rPr>
                <w:noProof/>
                <w:webHidden/>
              </w:rPr>
              <w:fldChar w:fldCharType="begin"/>
            </w:r>
            <w:r w:rsidR="0032510A">
              <w:rPr>
                <w:noProof/>
                <w:webHidden/>
              </w:rPr>
              <w:instrText xml:space="preserve"> PAGEREF _Toc199755349 \h </w:instrText>
            </w:r>
            <w:r w:rsidR="0032510A">
              <w:rPr>
                <w:noProof/>
                <w:webHidden/>
              </w:rPr>
            </w:r>
            <w:r w:rsidR="0032510A">
              <w:rPr>
                <w:noProof/>
                <w:webHidden/>
              </w:rPr>
              <w:fldChar w:fldCharType="separate"/>
            </w:r>
            <w:r w:rsidR="0032510A">
              <w:rPr>
                <w:noProof/>
                <w:webHidden/>
              </w:rPr>
              <w:t>6</w:t>
            </w:r>
            <w:r w:rsidR="0032510A"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0" w:history="1">
            <w:r w:rsidRPr="00E30A41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Формы и виды самостоятельной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1" w:history="1"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3. Распределение заданий по уровню сложности и трудоемкости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2" w:history="1"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4.Критерии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3" w:history="1">
            <w:r w:rsidRPr="00E30A41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5. Рекомендации для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4" w:history="1"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6. Рекомендации по организации времени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5" w:history="1"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7. Примерные темы для 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6" w:history="1">
            <w:r w:rsidRPr="00E30A41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.1 Темы для СРС по направлению 10.03.01 – Информационная безопасность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7" w:history="1">
            <w:r w:rsidRPr="00E30A41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7.2.5 </w:t>
            </w:r>
            <w:r w:rsidRPr="00E30A41">
              <w:rPr>
                <w:rStyle w:val="ac"/>
                <w:rFonts w:ascii="Times New Roman" w:hAnsi="Times New Roman" w:cs="Times New Roman"/>
                <w:noProof/>
              </w:rPr>
              <w:t xml:space="preserve">Темы для </w:t>
            </w:r>
            <w:r w:rsidRPr="00E30A41">
              <w:rPr>
                <w:rStyle w:val="ac"/>
                <w:rFonts w:ascii="Times New Roman" w:hAnsi="Times New Roman" w:cs="Times New Roman"/>
                <w:noProof/>
                <w:bdr w:val="single" w:sz="2" w:space="0" w:color="E3E3E3" w:frame="1"/>
              </w:rPr>
              <w:t>научной публикации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8" w:history="1">
            <w:r w:rsidRPr="00E30A41">
              <w:rPr>
                <w:rStyle w:val="ac"/>
                <w:rFonts w:ascii="Times New Roman" w:hAnsi="Times New Roman" w:cs="Times New Roman"/>
                <w:b/>
                <w:noProof/>
              </w:rPr>
              <w:t>8. Список рекомендуемых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10A" w:rsidRDefault="0032510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9755359" w:history="1">
            <w:r w:rsidRPr="00E30A41">
              <w:rPr>
                <w:rStyle w:val="ac"/>
                <w:b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95E" w:rsidRPr="00EF0811" w:rsidRDefault="00EF795E" w:rsidP="00EF0811">
          <w:pPr>
            <w:tabs>
              <w:tab w:val="left" w:pos="142"/>
            </w:tabs>
            <w:spacing w:after="0" w:line="360" w:lineRule="auto"/>
            <w:ind w:left="-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F081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F795E" w:rsidRPr="00EF0811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42C78" w:rsidRPr="00E42C78" w:rsidRDefault="00EF795E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0811">
        <w:rPr>
          <w:sz w:val="28"/>
          <w:szCs w:val="28"/>
        </w:rPr>
        <w:t>Данные методические указания позволяют гибко подходить к организации СРС, учитывая разную трудоемкость и интересы студентов. Преподаватель может адаптировать задания под конкретную дисциплину.</w:t>
      </w:r>
    </w:p>
    <w:p w:rsidR="00E42C78" w:rsidRPr="00E42C78" w:rsidRDefault="00F7759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2C78"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(СРС) – важная часть образовательного процесса, направленная на углубление знаний, развитие профессиональных компетенций и формирование навыков самоорганизации.</w:t>
      </w:r>
    </w:p>
    <w:p w:rsidR="00E42C78" w:rsidRPr="00EF0811" w:rsidRDefault="00F7759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2C78"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трудоемкости (в часах) задания варьируются по объему и сложности.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В условиях современного динамично развивающегося общества именно эти качества становятся ключевыми для успешной профессиональной реализации выпускников.</w:t>
      </w:r>
    </w:p>
    <w:p w:rsidR="00EF795E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 xml:space="preserve">Настоящие методические указания разработаны с целью систематизации различных форм самостоятельной работы студентов, распределенных по уровням сложности в зависимости от трудоемкости (количества выделяемых часов). 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Предлагаемая структура позволяет: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Дифференцировать задания</w:t>
      </w:r>
      <w:r w:rsidR="00934ED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по степени сложности – от базовых форм (рефераты) до профессионально-ориентированных (научные публикации и проекты)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Обеспечить поступательное развитие</w:t>
      </w:r>
      <w:r w:rsidR="00934ED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навыков – каждый последующий уровень предполагает более глубокую проработку материала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Учесть индивидуальные возможности</w:t>
      </w:r>
      <w:r w:rsidR="00934ED1" w:rsidRPr="00EF0811">
        <w:rPr>
          <w:b/>
          <w:sz w:val="28"/>
          <w:szCs w:val="28"/>
        </w:rPr>
        <w:t xml:space="preserve"> </w:t>
      </w:r>
      <w:r w:rsidRPr="00EF0811">
        <w:rPr>
          <w:sz w:val="28"/>
          <w:szCs w:val="28"/>
        </w:rPr>
        <w:t>студентов при планировании учебной нагрузки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043B" w:rsidRPr="00EF0811">
        <w:rPr>
          <w:b/>
          <w:sz w:val="28"/>
          <w:szCs w:val="28"/>
        </w:rPr>
        <w:t>Методические указания содержат:</w:t>
      </w:r>
      <w:r w:rsidR="00934ED1" w:rsidRPr="00EF0811">
        <w:rPr>
          <w:b/>
          <w:sz w:val="28"/>
          <w:szCs w:val="28"/>
        </w:rPr>
        <w:t xml:space="preserve"> </w:t>
      </w:r>
      <w:r w:rsidR="003C043B" w:rsidRPr="00EF0811">
        <w:rPr>
          <w:sz w:val="28"/>
          <w:szCs w:val="28"/>
        </w:rPr>
        <w:t>критерии оценки для каждой формы работы</w:t>
      </w:r>
      <w:r w:rsidR="00934ED1" w:rsidRPr="00EF0811">
        <w:rPr>
          <w:sz w:val="28"/>
          <w:szCs w:val="28"/>
        </w:rPr>
        <w:t>, р</w:t>
      </w:r>
      <w:r w:rsidR="003C043B" w:rsidRPr="00EF0811">
        <w:rPr>
          <w:sz w:val="28"/>
          <w:szCs w:val="28"/>
        </w:rPr>
        <w:t>екомендации по организации времени</w:t>
      </w:r>
      <w:r w:rsidR="00934ED1" w:rsidRPr="00EF0811">
        <w:rPr>
          <w:sz w:val="28"/>
          <w:szCs w:val="28"/>
        </w:rPr>
        <w:t>, п</w:t>
      </w:r>
      <w:r w:rsidR="003C043B" w:rsidRPr="00EF0811">
        <w:rPr>
          <w:sz w:val="28"/>
          <w:szCs w:val="28"/>
        </w:rPr>
        <w:t>римерные темы заданий</w:t>
      </w:r>
      <w:r w:rsidR="00934ED1" w:rsidRPr="00EF0811">
        <w:rPr>
          <w:sz w:val="28"/>
          <w:szCs w:val="28"/>
        </w:rPr>
        <w:t>, п</w:t>
      </w:r>
      <w:r w:rsidR="003C043B" w:rsidRPr="00EF0811">
        <w:rPr>
          <w:sz w:val="28"/>
          <w:szCs w:val="28"/>
        </w:rPr>
        <w:t>еречень полезных образовательных ресурсов</w:t>
      </w:r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sz w:val="28"/>
          <w:szCs w:val="28"/>
        </w:rPr>
        <w:t xml:space="preserve">Особое внимание уделено практико-ориентированным формам работы (стажировки, проекты), что соответствует современным требованиям работодателей. Предлагаемая система заданий способствует не только усвоению </w:t>
      </w:r>
      <w:r w:rsidRPr="00EF0811">
        <w:rPr>
          <w:sz w:val="28"/>
          <w:szCs w:val="28"/>
        </w:rPr>
        <w:lastRenderedPageBreak/>
        <w:t>учебного материала, но и формированию портфолио студента, которое может быть использовано при трудоустройстве.</w:t>
      </w:r>
    </w:p>
    <w:p w:rsidR="00934ED1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Данные методические указания могут быть адаптированы для различных направлений подготовки. Они предназначены для использования как студентами при планировании своей работы, так и преподавателями при разработке учебных программ.</w:t>
      </w:r>
    </w:p>
    <w:p w:rsidR="00EF795E" w:rsidRPr="00EF0811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3C043B" w:rsidRPr="00EF0811" w:rsidRDefault="00934ED1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99755349"/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</w:t>
      </w:r>
      <w:r w:rsidR="003C043B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. Цели и задачи самостоятельной работы</w:t>
      </w:r>
      <w:bookmarkEnd w:id="0"/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Цели: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Углубление и закрепление теоретических знаний.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Формирование навыков самостоятельного поиска и анализа информации.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Развитие профессиональных и исследовательских компетенций.</w:t>
      </w:r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Задачи:</w:t>
      </w:r>
    </w:p>
    <w:p w:rsidR="003C043B" w:rsidRPr="00EF0811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Освоение дополнительных материалов по дисциплине.</w:t>
      </w:r>
    </w:p>
    <w:p w:rsidR="003C043B" w:rsidRPr="00EF0811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Применение знаний на практике (проекты, исследования).</w:t>
      </w:r>
    </w:p>
    <w:p w:rsidR="003C043B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Подготовка к будущей профессиональной деятельности.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42C78" w:rsidRPr="00EF0811" w:rsidRDefault="00934ED1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99755350"/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42C78"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виды самостоятельной работы</w:t>
      </w:r>
      <w:bookmarkEnd w:id="1"/>
    </w:p>
    <w:p w:rsidR="00E42C78" w:rsidRPr="00E42C78" w:rsidRDefault="00E42C7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формы внеаудиторной СР: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Реферат</w:t>
      </w:r>
      <w:r w:rsidRPr="00EF0811">
        <w:rPr>
          <w:sz w:val="28"/>
          <w:szCs w:val="28"/>
        </w:rPr>
        <w:t xml:space="preserve"> – аналитическая работа по заданной теме (10–30 стр.).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Презентация</w:t>
      </w:r>
      <w:r w:rsidRPr="00EF0811">
        <w:rPr>
          <w:sz w:val="28"/>
          <w:szCs w:val="28"/>
        </w:rPr>
        <w:t xml:space="preserve"> – визуализация материала (10–20 слайдов).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Доклад</w:t>
      </w:r>
      <w:r w:rsidRPr="00EF0811">
        <w:rPr>
          <w:sz w:val="28"/>
          <w:szCs w:val="28"/>
        </w:rPr>
        <w:t xml:space="preserve"> – устное выступление с последующей дискуссией.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Онлайн-стажировка</w:t>
      </w:r>
      <w:r w:rsidRPr="00EF0811">
        <w:rPr>
          <w:sz w:val="28"/>
          <w:szCs w:val="28"/>
        </w:rPr>
        <w:t xml:space="preserve"> (</w:t>
      </w:r>
      <w:proofErr w:type="spellStart"/>
      <w:r w:rsidRPr="00EF0811">
        <w:rPr>
          <w:sz w:val="28"/>
          <w:szCs w:val="28"/>
        </w:rPr>
        <w:t>Stepik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Coursera</w:t>
      </w:r>
      <w:proofErr w:type="spellEnd"/>
      <w:r w:rsidRPr="00EF0811">
        <w:rPr>
          <w:sz w:val="28"/>
          <w:szCs w:val="28"/>
        </w:rPr>
        <w:t xml:space="preserve"> и др.) с предоставлением сертификата.</w:t>
      </w:r>
    </w:p>
    <w:p w:rsidR="00D9251C" w:rsidRPr="00EF0811" w:rsidRDefault="00C65FE9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251C"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t>Дополнительные формы: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Учебный проект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(разработка программы, макета, модели).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Исследовательская работа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(анализ научных статей, обзор технологий, эксперимент).</w:t>
      </w:r>
    </w:p>
    <w:p w:rsidR="00D9251C" w:rsidRPr="00EF0811" w:rsidRDefault="00C65FE9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Кейс</w:t>
      </w:r>
      <w:r w:rsidR="00D9251C" w:rsidRPr="00EF0811">
        <w:rPr>
          <w:sz w:val="28"/>
          <w:szCs w:val="28"/>
        </w:rPr>
        <w:t xml:space="preserve"> (решение практических задач).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Ведение блога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(систематизация знаний).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Участие в конкурсах/</w:t>
      </w:r>
      <w:proofErr w:type="spellStart"/>
      <w:r w:rsidRPr="00EF0811">
        <w:rPr>
          <w:rStyle w:val="a3"/>
          <w:sz w:val="28"/>
          <w:szCs w:val="28"/>
        </w:rPr>
        <w:t>хакатонах</w:t>
      </w:r>
      <w:proofErr w:type="spellEnd"/>
      <w:r w:rsidRPr="00EF0811">
        <w:rPr>
          <w:sz w:val="28"/>
          <w:szCs w:val="28"/>
        </w:rPr>
        <w:t xml:space="preserve"> (применение навыков в соревновательной среде).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Создание портфолио</w:t>
      </w:r>
      <w:r w:rsidRPr="00EF0811">
        <w:rPr>
          <w:sz w:val="28"/>
          <w:szCs w:val="28"/>
        </w:rPr>
        <w:t xml:space="preserve"> (сбор выполненных работ).</w:t>
      </w: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D9251C" w:rsidRPr="00EF0811" w:rsidRDefault="00F7759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2" w:name="_Toc199755351"/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3</w:t>
      </w:r>
      <w:r w:rsidR="00EF795E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. </w:t>
      </w:r>
      <w:r w:rsidR="00D9251C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Распределение заданий по уровню сложности и трудоемкости</w:t>
      </w:r>
      <w:bookmarkEnd w:id="2"/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Реферат</w:t>
      </w:r>
      <w:r w:rsidRPr="00EF0811">
        <w:rPr>
          <w:b/>
          <w:sz w:val="28"/>
          <w:szCs w:val="28"/>
        </w:rPr>
        <w:t xml:space="preserve"> (до 36 часов)</w:t>
      </w:r>
    </w:p>
    <w:p w:rsidR="00D9251C" w:rsidRPr="00EF0811" w:rsidRDefault="00EF0811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color w:val="2C2C36"/>
          <w:sz w:val="28"/>
          <w:szCs w:val="28"/>
        </w:rPr>
        <w:t>Аналитические работы</w:t>
      </w:r>
      <w:r w:rsidRPr="00EF0811">
        <w:rPr>
          <w:b/>
          <w:color w:val="2C2C36"/>
          <w:sz w:val="28"/>
          <w:szCs w:val="28"/>
        </w:rPr>
        <w:t xml:space="preserve"> (</w:t>
      </w:r>
      <w:r w:rsidRPr="00EF0811">
        <w:rPr>
          <w:rStyle w:val="a3"/>
          <w:b w:val="0"/>
          <w:sz w:val="28"/>
          <w:szCs w:val="28"/>
        </w:rPr>
        <w:t>п</w:t>
      </w:r>
      <w:r w:rsidR="00D9251C" w:rsidRPr="00EF0811">
        <w:rPr>
          <w:rStyle w:val="a3"/>
          <w:b w:val="0"/>
          <w:sz w:val="28"/>
          <w:szCs w:val="28"/>
        </w:rPr>
        <w:t>резентация и доклад</w:t>
      </w:r>
      <w:r w:rsidRPr="00EF0811">
        <w:rPr>
          <w:rStyle w:val="a3"/>
          <w:b w:val="0"/>
          <w:sz w:val="28"/>
          <w:szCs w:val="28"/>
        </w:rPr>
        <w:t>)</w:t>
      </w:r>
      <w:r w:rsidR="00D9251C" w:rsidRPr="00EF0811">
        <w:rPr>
          <w:b/>
          <w:sz w:val="28"/>
          <w:szCs w:val="28"/>
        </w:rPr>
        <w:t xml:space="preserve"> (37-72 часа)</w:t>
      </w:r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Стажировка на образовательных платформах</w:t>
      </w:r>
      <w:r w:rsidR="00EF0811" w:rsidRPr="00EF0811">
        <w:rPr>
          <w:rStyle w:val="a3"/>
          <w:b w:val="0"/>
          <w:sz w:val="28"/>
          <w:szCs w:val="28"/>
        </w:rPr>
        <w:t xml:space="preserve"> или выполнение </w:t>
      </w:r>
      <w:r w:rsidR="00EF0811" w:rsidRPr="00EF0811">
        <w:rPr>
          <w:color w:val="2C2C36"/>
          <w:sz w:val="28"/>
          <w:szCs w:val="28"/>
        </w:rPr>
        <w:t>Практического задания</w:t>
      </w:r>
      <w:r w:rsidRPr="00EF0811">
        <w:rPr>
          <w:b/>
          <w:sz w:val="28"/>
          <w:szCs w:val="28"/>
        </w:rPr>
        <w:t xml:space="preserve"> (73-108 часов)</w:t>
      </w:r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проекта или научная публикация</w:t>
      </w:r>
      <w:r w:rsidRPr="00EF0811">
        <w:rPr>
          <w:b/>
          <w:sz w:val="28"/>
          <w:szCs w:val="28"/>
        </w:rPr>
        <w:t xml:space="preserve"> (более 109+ часов)</w:t>
      </w: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</w:p>
    <w:p w:rsidR="00E42C78" w:rsidRPr="00EF0811" w:rsidRDefault="00F77598" w:rsidP="00F77598">
      <w:pPr>
        <w:pStyle w:val="2"/>
        <w:shd w:val="clear" w:color="auto" w:fill="FFFFFF"/>
        <w:tabs>
          <w:tab w:val="left" w:pos="142"/>
        </w:tabs>
        <w:spacing w:before="0" w:line="360" w:lineRule="auto"/>
        <w:jc w:val="both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" w:name="_Toc199755352"/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4.</w:t>
      </w:r>
      <w:r w:rsidR="00E42C78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Критерии оценки</w:t>
      </w:r>
      <w:bookmarkEnd w:id="3"/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Реферат / доклад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Глубина анализа, структура, уникальность, оформление.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Наглядность, логика изложения, техническая грамотность.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Функциональность, документация, практическая ценность, оформление кода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Онлайн-курс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Сертификат, выполнение всех заданий.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Новизна, методология, выводы.</w:t>
            </w:r>
          </w:p>
        </w:tc>
      </w:tr>
    </w:tbl>
    <w:p w:rsidR="00D9251C" w:rsidRPr="00EF0811" w:rsidRDefault="00D9251C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78" w:rsidRPr="00E42C78" w:rsidRDefault="00E42C7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99755353"/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Рекомендации для студентов</w:t>
      </w:r>
      <w:bookmarkEnd w:id="4"/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время (например, 4–6 часов в неделю на СРС).</w:t>
      </w:r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proofErr w:type="spellStart"/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GitHub</w:t>
      </w:r>
      <w:proofErr w:type="spellEnd"/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проектов.</w:t>
      </w:r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Консультируйтесь с преподавателями по сложным темам.</w:t>
      </w:r>
    </w:p>
    <w:p w:rsidR="00E42C78" w:rsidRPr="00E42C78" w:rsidRDefault="00E42C78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78" w:rsidRPr="00EF0811" w:rsidRDefault="00E42C7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99755354"/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6. Рекомендации по организации времени</w:t>
      </w:r>
      <w:bookmarkEnd w:id="5"/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Планирование:</w:t>
      </w:r>
      <w:r w:rsidR="00F77598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Разбейте работу на этапы (например, 5–10 часов в неделю).</w:t>
      </w:r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Использование технологий:</w:t>
      </w:r>
      <w:r w:rsidR="00F77598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 xml:space="preserve">Применяйте </w:t>
      </w:r>
      <w:proofErr w:type="spellStart"/>
      <w:r w:rsidRPr="00EF0811">
        <w:rPr>
          <w:sz w:val="28"/>
          <w:szCs w:val="28"/>
        </w:rPr>
        <w:t>Trello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Notion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Google</w:t>
      </w:r>
      <w:proofErr w:type="spellEnd"/>
      <w:r w:rsidRPr="00EF0811">
        <w:rPr>
          <w:sz w:val="28"/>
          <w:szCs w:val="28"/>
        </w:rPr>
        <w:t xml:space="preserve"> </w:t>
      </w:r>
      <w:proofErr w:type="spellStart"/>
      <w:r w:rsidRPr="00EF0811">
        <w:rPr>
          <w:sz w:val="28"/>
          <w:szCs w:val="28"/>
        </w:rPr>
        <w:t>Docs</w:t>
      </w:r>
      <w:proofErr w:type="spellEnd"/>
      <w:r w:rsidRPr="00EF0811">
        <w:rPr>
          <w:sz w:val="28"/>
          <w:szCs w:val="28"/>
        </w:rPr>
        <w:t xml:space="preserve"> для контроля задач.</w:t>
      </w:r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Консультации:</w:t>
      </w:r>
      <w:r w:rsidR="00D9251C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Регулярно уточняйте требования у преподавателя.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Style w:val="a3"/>
          <w:rFonts w:ascii="Times New Roman" w:eastAsiaTheme="majorEastAsia" w:hAnsi="Times New Roman" w:cs="Times New Roman"/>
          <w:bCs w:val="0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E42C78" w:rsidRPr="00EF0811" w:rsidRDefault="00E42C7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6" w:name="_Toc199755355"/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7. Примерные темы для заданий</w:t>
      </w:r>
      <w:bookmarkEnd w:id="6"/>
    </w:p>
    <w:p w:rsidR="00C65FE9" w:rsidRPr="00EF0811" w:rsidRDefault="00C65FE9" w:rsidP="00F77598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" w:name="_Toc199755356"/>
      <w:r w:rsidRPr="00EF0811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.1 Темы для СРС по направлению 10.03.01 – Информационная безопасность</w:t>
      </w:r>
      <w:bookmarkEnd w:id="7"/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7.1.1 Рефераты / доклады: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угрозы информационной безопасности в цифровой среде.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Классификация методов несанкционированного доступа к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Роль криптографии в обеспечении информационной безопасности.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Правовые основы защиты информации в РФ.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Методы и средства антивирусной защиты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Обеспечение информационной безопасности в облачных технологиях.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Анализ известных </w:t>
      </w:r>
      <w:proofErr w:type="spellStart"/>
      <w:r w:rsidRPr="00EF0811">
        <w:rPr>
          <w:rStyle w:val="a3"/>
          <w:b w:val="0"/>
          <w:sz w:val="28"/>
          <w:szCs w:val="28"/>
        </w:rPr>
        <w:t>кибератак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 мире и их последствий.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Использование биометрических систем для идентификации пользователей.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Организация защищенного удаленного доступа к корпоративным ресурсам.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Защита персональных данных: нормы законодательства и реализация на практике.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7.1.2 Практические задания: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Анализ уязвимостей сайта с помощью инструментов OWASP ZAP / </w:t>
      </w:r>
      <w:proofErr w:type="spellStart"/>
      <w:r w:rsidRPr="00EF0811">
        <w:rPr>
          <w:rStyle w:val="a3"/>
          <w:b w:val="0"/>
          <w:sz w:val="28"/>
          <w:szCs w:val="28"/>
        </w:rPr>
        <w:t>Burp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Suite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Настройка </w:t>
      </w:r>
      <w:proofErr w:type="spellStart"/>
      <w:r w:rsidRPr="00EF0811">
        <w:rPr>
          <w:rStyle w:val="a3"/>
          <w:b w:val="0"/>
          <w:sz w:val="28"/>
          <w:szCs w:val="28"/>
        </w:rPr>
        <w:t>фаервола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Windows</w:t>
      </w:r>
      <w:proofErr w:type="spellEnd"/>
      <w:r w:rsidRPr="00EF0811">
        <w:rPr>
          <w:rStyle w:val="a3"/>
          <w:b w:val="0"/>
          <w:sz w:val="28"/>
          <w:szCs w:val="28"/>
        </w:rPr>
        <w:t>/</w:t>
      </w:r>
      <w:proofErr w:type="spellStart"/>
      <w:r w:rsidRPr="00EF0811">
        <w:rPr>
          <w:rStyle w:val="a3"/>
          <w:b w:val="0"/>
          <w:sz w:val="28"/>
          <w:szCs w:val="28"/>
        </w:rPr>
        <w:t>Linux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фильтрация сетевого трафика.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Шифрование данных с использованием симметричных и асимметричных алгоритмов.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политики информационной безопасности для небольшой компании.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Тестирование паролей на стойкость (использование утилит: </w:t>
      </w:r>
      <w:proofErr w:type="spellStart"/>
      <w:r w:rsidRPr="00EF0811">
        <w:rPr>
          <w:rStyle w:val="a3"/>
          <w:b w:val="0"/>
          <w:sz w:val="28"/>
          <w:szCs w:val="28"/>
        </w:rPr>
        <w:t>John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the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Ripper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Hashcat</w:t>
      </w:r>
      <w:proofErr w:type="spellEnd"/>
      <w:r w:rsidRPr="00EF0811">
        <w:rPr>
          <w:rStyle w:val="a3"/>
          <w:b w:val="0"/>
          <w:sz w:val="28"/>
          <w:szCs w:val="28"/>
        </w:rPr>
        <w:t>).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Настройка двухфакторной аутентификации в различных системах.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сценария социальной инженерии и методы противодействия ей.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7.1.3 Аналитические работы</w:t>
      </w:r>
      <w:r w:rsidR="00EF0811" w:rsidRPr="00EF0811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 (презентации)</w:t>
      </w: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: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Сравнительный анализ популярных антивирусных решений.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эффективности различных методов шифрования.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Анализ состояния информационной безопасности в организациях региона.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Обзор современных стандартов и сертификаций в области ИБ (ISO/IEC 27001, ГОСТ и др.).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угроз безопасности при использовании мобильных устройств.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7.1.3 Проекты: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прототипа защищённой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программы обучения сотрудников основам информационной безопасности.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системы обнаружения вторжений (IDS) для малого бизнеса.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с элементами защиты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модели управления рисками информационной безопасности.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системы обнаружения вторжений на основе анализа сетевого трафика.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веб-приложения для тестирования уровня знаний по основам ИБ.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защищённой системы аутентификации с двухфакторной верификацией.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прототипа системы мониторинга уязвимостей в корпоративной сети.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модели управления инцидентами информационной безопасности.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мобильного приложения для шифрования персональных данных.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Реализация </w:t>
      </w:r>
      <w:proofErr w:type="spellStart"/>
      <w:r w:rsidRPr="00EF0811">
        <w:rPr>
          <w:rStyle w:val="a3"/>
          <w:b w:val="0"/>
          <w:sz w:val="28"/>
          <w:szCs w:val="28"/>
        </w:rPr>
        <w:t>honeypot</w:t>
      </w:r>
      <w:proofErr w:type="spellEnd"/>
      <w:r w:rsidRPr="00EF0811">
        <w:rPr>
          <w:rStyle w:val="a3"/>
          <w:b w:val="0"/>
          <w:sz w:val="28"/>
          <w:szCs w:val="28"/>
        </w:rPr>
        <w:t xml:space="preserve">-системы для анализа методов </w:t>
      </w:r>
      <w:proofErr w:type="spellStart"/>
      <w:r w:rsidRPr="00EF0811">
        <w:rPr>
          <w:rStyle w:val="a3"/>
          <w:b w:val="0"/>
          <w:sz w:val="28"/>
          <w:szCs w:val="28"/>
        </w:rPr>
        <w:t>кибератак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Разработка автоматизированной системы защиты от </w:t>
      </w:r>
      <w:proofErr w:type="spellStart"/>
      <w:r w:rsidRPr="00EF0811">
        <w:rPr>
          <w:rStyle w:val="a3"/>
          <w:b w:val="0"/>
          <w:sz w:val="28"/>
          <w:szCs w:val="28"/>
        </w:rPr>
        <w:t>DDoS</w:t>
      </w:r>
      <w:proofErr w:type="spellEnd"/>
      <w:r w:rsidRPr="00EF0811">
        <w:rPr>
          <w:rStyle w:val="a3"/>
          <w:b w:val="0"/>
          <w:sz w:val="28"/>
          <w:szCs w:val="28"/>
        </w:rPr>
        <w:t>-атак.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системы резервного копирования с поддержкой шифрования.</w:t>
      </w:r>
    </w:p>
    <w:p w:rsid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платформы обучения пользователей правилам обеспечения ИБ.</w:t>
      </w:r>
    </w:p>
    <w:p w:rsidR="00F77598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</w:p>
    <w:p w:rsidR="00EF0811" w:rsidRPr="000A11A2" w:rsidRDefault="00EF0811" w:rsidP="00F77598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7.1.4 </w:t>
      </w:r>
      <w:r w:rsidRPr="000A11A2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Темы для </w:t>
      </w: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>научной публикации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угрозы безопасности в облачных вычислениях: анализ и пути противодействия.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Методы обнаружения и предотвращения целевых атак (APT) в корпоративных сетях.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Криптографические протоколы в условиях развития квантовых вычислений.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эффективности различных подходов к обучению пользователей основам ИБ.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Применение машинного обучения для прогнозирования и обнаружения аномалий в сетевом трафике.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Сравнительный анализ стандартов обеспечения информационной безопасности: ISO 27001 </w:t>
      </w:r>
      <w:proofErr w:type="spellStart"/>
      <w:r w:rsidRPr="00EF0811">
        <w:rPr>
          <w:rStyle w:val="a3"/>
          <w:b w:val="0"/>
          <w:sz w:val="28"/>
          <w:szCs w:val="28"/>
        </w:rPr>
        <w:t>vs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ГОСТ.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Этические и правовые аспекты использования ИИ в системах защиты информации.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Управление рисками информационной безопасности в государственных организациях.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Оценка защищенности </w:t>
      </w:r>
      <w:proofErr w:type="spellStart"/>
      <w:r w:rsidRPr="00EF0811">
        <w:rPr>
          <w:rStyle w:val="a3"/>
          <w:b w:val="0"/>
          <w:sz w:val="28"/>
          <w:szCs w:val="28"/>
        </w:rPr>
        <w:t>IoT</w:t>
      </w:r>
      <w:proofErr w:type="spellEnd"/>
      <w:r w:rsidRPr="00EF0811">
        <w:rPr>
          <w:rStyle w:val="a3"/>
          <w:b w:val="0"/>
          <w:sz w:val="28"/>
          <w:szCs w:val="28"/>
        </w:rPr>
        <w:t>-устройств и методы их обеспечения безопасностью.</w:t>
      </w:r>
    </w:p>
    <w:p w:rsid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Проблемы и перспективы внедрения </w:t>
      </w:r>
      <w:proofErr w:type="spellStart"/>
      <w:r w:rsidRPr="00EF0811">
        <w:rPr>
          <w:rStyle w:val="a3"/>
          <w:b w:val="0"/>
          <w:sz w:val="28"/>
          <w:szCs w:val="28"/>
        </w:rPr>
        <w:t>Zero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Trust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 современных информационных системах.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</w:p>
    <w:p w:rsidR="00C65FE9" w:rsidRPr="00F77598" w:rsidRDefault="00C65FE9" w:rsidP="00F77598">
      <w:pPr>
        <w:tabs>
          <w:tab w:val="left" w:pos="142"/>
        </w:tabs>
        <w:ind w:left="-284"/>
        <w:jc w:val="center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7.2 Темы для СРС по направлению </w:t>
      </w: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>09.03.02 – Информационные системы и технологии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7.2.1 Рефераты / доклады: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тенденции развития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Влияние больших данных на развитие информационных технологий.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Архитектура информационных систем: типы и особенности.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Применение искусственного интеллекта в информационных системах.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Корпоративные информационные системы: классификация и функционал.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Бизнес-анализ как этап разработки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Роль информационных систем в </w:t>
      </w:r>
      <w:proofErr w:type="spellStart"/>
      <w:r w:rsidRPr="00EF0811">
        <w:rPr>
          <w:rStyle w:val="a3"/>
          <w:b w:val="0"/>
          <w:sz w:val="28"/>
          <w:szCs w:val="28"/>
        </w:rPr>
        <w:t>цифровизации</w:t>
      </w:r>
      <w:proofErr w:type="spellEnd"/>
      <w:r w:rsidRPr="00EF0811">
        <w:rPr>
          <w:rStyle w:val="a3"/>
          <w:b w:val="0"/>
          <w:sz w:val="28"/>
          <w:szCs w:val="28"/>
        </w:rPr>
        <w:t xml:space="preserve"> экономики.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Интеграционные подходы в проектировании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Управление жизненным циклом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Этика использования информационных технологий в бизнесе и государственном управлении.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7.2.2 Практические задания: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диаграммы вариантов использования (</w:t>
      </w:r>
      <w:proofErr w:type="spellStart"/>
      <w:r w:rsidRPr="00EF0811">
        <w:rPr>
          <w:rStyle w:val="a3"/>
          <w:b w:val="0"/>
          <w:sz w:val="28"/>
          <w:szCs w:val="28"/>
        </w:rPr>
        <w:t>Use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Case</w:t>
      </w:r>
      <w:proofErr w:type="spellEnd"/>
      <w:r w:rsidRPr="00EF0811">
        <w:rPr>
          <w:rStyle w:val="a3"/>
          <w:b w:val="0"/>
          <w:sz w:val="28"/>
          <w:szCs w:val="28"/>
        </w:rPr>
        <w:t>) для конкретной ИС.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ER-диаграммы базы данных для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MVP (минимально жизнеспособного продукта) простой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Моделирование бизнес-процессов с помощью BPMN.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готовых CRM или ERP-систем и выявление их ключевых функций.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Настройка API для взаимодействия между компонентами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Внедрение </w:t>
      </w:r>
      <w:proofErr w:type="spellStart"/>
      <w:r w:rsidRPr="00EF0811">
        <w:rPr>
          <w:rStyle w:val="a3"/>
          <w:b w:val="0"/>
          <w:sz w:val="28"/>
          <w:szCs w:val="28"/>
        </w:rPr>
        <w:t>RESTful</w:t>
      </w:r>
      <w:proofErr w:type="spellEnd"/>
      <w:r w:rsidRPr="00EF0811">
        <w:rPr>
          <w:rStyle w:val="a3"/>
          <w:b w:val="0"/>
          <w:sz w:val="28"/>
          <w:szCs w:val="28"/>
        </w:rPr>
        <w:t xml:space="preserve"> API в информационную систему.</w:t>
      </w:r>
    </w:p>
    <w:p w:rsidR="00C65FE9" w:rsidRPr="00EF0811" w:rsidRDefault="00C65FE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 w:rsidRPr="00EF0811">
        <w:rPr>
          <w:rStyle w:val="a3"/>
          <w:sz w:val="28"/>
          <w:szCs w:val="28"/>
        </w:rPr>
        <w:t xml:space="preserve">7.2.3 </w:t>
      </w:r>
      <w:r w:rsidRPr="00EF0811">
        <w:rPr>
          <w:b/>
          <w:color w:val="2C2C36"/>
          <w:sz w:val="28"/>
          <w:szCs w:val="28"/>
        </w:rPr>
        <w:t>Аналитические работы</w:t>
      </w:r>
      <w:r w:rsidR="00EF0811" w:rsidRPr="00EF0811">
        <w:rPr>
          <w:b/>
          <w:color w:val="2C2C36"/>
          <w:sz w:val="28"/>
          <w:szCs w:val="28"/>
        </w:rPr>
        <w:t xml:space="preserve"> (презентации)</w:t>
      </w:r>
      <w:r w:rsidRPr="00EF0811">
        <w:rPr>
          <w:b/>
          <w:color w:val="2C2C36"/>
          <w:sz w:val="28"/>
          <w:szCs w:val="28"/>
        </w:rPr>
        <w:t>: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Сравнительный анализ популярных CMS (</w:t>
      </w:r>
      <w:proofErr w:type="spellStart"/>
      <w:r w:rsidRPr="00EF0811">
        <w:rPr>
          <w:rStyle w:val="a3"/>
          <w:b w:val="0"/>
          <w:sz w:val="28"/>
          <w:szCs w:val="28"/>
        </w:rPr>
        <w:t>WordPress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Drupal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Joomla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др.).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потребностей пользователей при проектировании ИС.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проблем внедрения информационных систем в организациях.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Обзор платформ для разработки информационных систем (1С, SAP, </w:t>
      </w:r>
      <w:proofErr w:type="spellStart"/>
      <w:r w:rsidRPr="00EF0811">
        <w:rPr>
          <w:rStyle w:val="a3"/>
          <w:b w:val="0"/>
          <w:sz w:val="28"/>
          <w:szCs w:val="28"/>
        </w:rPr>
        <w:t>Oracle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др.).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Изучение влияния </w:t>
      </w:r>
      <w:proofErr w:type="spellStart"/>
      <w:r w:rsidRPr="00EF0811">
        <w:rPr>
          <w:rStyle w:val="a3"/>
          <w:b w:val="0"/>
          <w:sz w:val="28"/>
          <w:szCs w:val="28"/>
        </w:rPr>
        <w:t>DevOps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на скорость и качество разработки ИС.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7.2.4 Проекты: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004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учета заявок технической поддержки.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интернет-магазина с использованием СУБД и интерфейса пользователя.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информационной системы управления учебными курсами.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для автоматизации внутренних процессов компании.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Построение аналитической системы на основе </w:t>
      </w:r>
      <w:proofErr w:type="spellStart"/>
      <w:r w:rsidRPr="00EF0811">
        <w:rPr>
          <w:rStyle w:val="a3"/>
          <w:b w:val="0"/>
          <w:sz w:val="28"/>
          <w:szCs w:val="28"/>
        </w:rPr>
        <w:t>Power</w:t>
      </w:r>
      <w:proofErr w:type="spellEnd"/>
      <w:r w:rsidRPr="00EF0811">
        <w:rPr>
          <w:rStyle w:val="a3"/>
          <w:b w:val="0"/>
          <w:sz w:val="28"/>
          <w:szCs w:val="28"/>
        </w:rPr>
        <w:t xml:space="preserve"> BI/</w:t>
      </w:r>
      <w:proofErr w:type="spellStart"/>
      <w:r w:rsidRPr="00EF0811">
        <w:rPr>
          <w:rStyle w:val="a3"/>
          <w:b w:val="0"/>
          <w:sz w:val="28"/>
          <w:szCs w:val="28"/>
        </w:rPr>
        <w:t>Tableau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управления заявками технической поддержки.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Создание интернет-магазина с системой рекомендаций на основе машинного обучения.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ERP-системы для малого предприятия.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CRM-системы с модулем аналитики поведения клиентов.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информационной системы учёта кадров на предприятии.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системы электронного документооборота с возможностью контроля доступа.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для управления личными финансами.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платформы онлайн-обучения с адаптивным интерфейсом.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системы управления проектами с функциями распределения задач и контроля сроков.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библиотечного учета с интеграцией API внешних сервисов.</w:t>
      </w:r>
    </w:p>
    <w:p w:rsidR="00F77598" w:rsidRDefault="00F77598" w:rsidP="00EF0811">
      <w:pPr>
        <w:pStyle w:val="2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142"/>
        </w:tabs>
        <w:spacing w:before="0"/>
        <w:ind w:left="-284"/>
        <w:rPr>
          <w:rStyle w:val="a3"/>
          <w:rFonts w:ascii="Times New Roman" w:hAnsi="Times New Roman" w:cs="Times New Roman"/>
          <w:b w:val="0"/>
          <w:bCs w:val="0"/>
          <w:color w:val="2C2C36"/>
          <w:sz w:val="28"/>
          <w:szCs w:val="28"/>
          <w:bdr w:val="single" w:sz="2" w:space="0" w:color="E3E3E3" w:frame="1"/>
        </w:rPr>
      </w:pPr>
      <w:bookmarkStart w:id="8" w:name="_Toc199755357"/>
      <w:r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  <w:t>7</w:t>
      </w:r>
      <w:r w:rsidR="00EF0811" w:rsidRPr="00EF0811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  <w:t xml:space="preserve">.2.5 </w:t>
      </w:r>
      <w:r w:rsidR="00EF0811" w:rsidRPr="00EF0811">
        <w:rPr>
          <w:rFonts w:ascii="Times New Roman" w:hAnsi="Times New Roman" w:cs="Times New Roman"/>
          <w:color w:val="2C2C36"/>
          <w:sz w:val="28"/>
          <w:szCs w:val="28"/>
        </w:rPr>
        <w:t xml:space="preserve">Темы для </w:t>
      </w:r>
      <w:r w:rsidR="00EF0811" w:rsidRPr="00EF0811">
        <w:rPr>
          <w:rStyle w:val="a3"/>
          <w:rFonts w:ascii="Times New Roman" w:hAnsi="Times New Roman" w:cs="Times New Roman"/>
          <w:b w:val="0"/>
          <w:bCs w:val="0"/>
          <w:color w:val="2C2C36"/>
          <w:sz w:val="28"/>
          <w:szCs w:val="28"/>
          <w:bdr w:val="single" w:sz="2" w:space="0" w:color="E3E3E3" w:frame="1"/>
        </w:rPr>
        <w:t>научной публикации</w:t>
      </w:r>
      <w:bookmarkEnd w:id="8"/>
      <w:r w:rsidR="00EF0811" w:rsidRPr="00EF0811">
        <w:rPr>
          <w:rStyle w:val="a3"/>
          <w:rFonts w:ascii="Times New Roman" w:hAnsi="Times New Roman" w:cs="Times New Roman"/>
          <w:b w:val="0"/>
          <w:bCs w:val="0"/>
          <w:color w:val="2C2C36"/>
          <w:sz w:val="28"/>
          <w:szCs w:val="28"/>
          <w:bdr w:val="single" w:sz="2" w:space="0" w:color="E3E3E3" w:frame="1"/>
        </w:rPr>
        <w:t xml:space="preserve"> 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Технологии больших данных в бизнес-аналитике: кейсы применения.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Архитектурные подходы к проектированию масштабируемых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Применение </w:t>
      </w:r>
      <w:proofErr w:type="spellStart"/>
      <w:r w:rsidRPr="00EF0811">
        <w:rPr>
          <w:rStyle w:val="a3"/>
          <w:b w:val="0"/>
          <w:sz w:val="28"/>
          <w:szCs w:val="28"/>
        </w:rPr>
        <w:t>DevOps</w:t>
      </w:r>
      <w:proofErr w:type="spellEnd"/>
      <w:r w:rsidRPr="00EF0811">
        <w:rPr>
          <w:rStyle w:val="a3"/>
          <w:b w:val="0"/>
          <w:sz w:val="28"/>
          <w:szCs w:val="28"/>
        </w:rPr>
        <w:t>-практик в жизненном цикле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Цифровая трансформация и её влияние на развитие информационных технологий.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потребностей пользователей при проектировании гибких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Эволюция ERP-систем: от классических решений к облачным платформам.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Блокчейн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как инструмент повышения прозрачности и надежности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Влияние пользовательского опыта (UX) на эффективность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Методология управления изменениями при внедрении новых информационных систем в организации.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</w:p>
    <w:p w:rsidR="00E42C78" w:rsidRPr="00EF0811" w:rsidRDefault="00C65FE9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 </w:t>
      </w:r>
      <w:bookmarkStart w:id="9" w:name="_Toc199755358"/>
      <w:r w:rsidR="00E42C78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8. Список рекомендуемых ресурсов</w:t>
      </w:r>
      <w:bookmarkEnd w:id="9"/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  <w:lang w:val="en-US"/>
        </w:rPr>
      </w:pPr>
      <w:r w:rsidRPr="00EF0811">
        <w:rPr>
          <w:rStyle w:val="a3"/>
          <w:sz w:val="28"/>
          <w:szCs w:val="28"/>
        </w:rPr>
        <w:t>Онлайн</w:t>
      </w:r>
      <w:r w:rsidRPr="00EF0811">
        <w:rPr>
          <w:rStyle w:val="a3"/>
          <w:sz w:val="28"/>
          <w:szCs w:val="28"/>
          <w:lang w:val="en-US"/>
        </w:rPr>
        <w:t>-</w:t>
      </w:r>
      <w:r w:rsidRPr="00EF0811">
        <w:rPr>
          <w:rStyle w:val="a3"/>
          <w:sz w:val="28"/>
          <w:szCs w:val="28"/>
        </w:rPr>
        <w:t>курсы</w:t>
      </w:r>
      <w:r w:rsidRPr="00EF0811">
        <w:rPr>
          <w:rStyle w:val="a3"/>
          <w:sz w:val="28"/>
          <w:szCs w:val="28"/>
          <w:lang w:val="en-US"/>
        </w:rPr>
        <w:t>:</w:t>
      </w:r>
      <w:r w:rsidR="00D9251C" w:rsidRPr="00EF0811">
        <w:rPr>
          <w:sz w:val="28"/>
          <w:szCs w:val="28"/>
          <w:lang w:val="en-US"/>
        </w:rPr>
        <w:t xml:space="preserve"> </w:t>
      </w:r>
      <w:r w:rsidRPr="00EF0811">
        <w:rPr>
          <w:sz w:val="28"/>
          <w:szCs w:val="28"/>
          <w:lang w:val="en-US"/>
        </w:rPr>
        <w:t xml:space="preserve">Coursera, </w:t>
      </w:r>
      <w:proofErr w:type="spellStart"/>
      <w:r w:rsidRPr="00EF0811">
        <w:rPr>
          <w:sz w:val="28"/>
          <w:szCs w:val="28"/>
          <w:lang w:val="en-US"/>
        </w:rPr>
        <w:t>Stepik</w:t>
      </w:r>
      <w:proofErr w:type="spellEnd"/>
      <w:r w:rsidRPr="00EF0811">
        <w:rPr>
          <w:sz w:val="28"/>
          <w:szCs w:val="28"/>
          <w:lang w:val="en-US"/>
        </w:rPr>
        <w:t xml:space="preserve">, </w:t>
      </w:r>
      <w:proofErr w:type="spellStart"/>
      <w:r w:rsidRPr="00EF0811">
        <w:rPr>
          <w:sz w:val="28"/>
          <w:szCs w:val="28"/>
          <w:lang w:val="en-US"/>
        </w:rPr>
        <w:t>edX</w:t>
      </w:r>
      <w:proofErr w:type="spellEnd"/>
      <w:r w:rsidRPr="00EF0811">
        <w:rPr>
          <w:sz w:val="28"/>
          <w:szCs w:val="28"/>
          <w:lang w:val="en-US"/>
        </w:rPr>
        <w:t>.</w:t>
      </w:r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Для проектов:</w:t>
      </w:r>
      <w:r w:rsidR="00D9251C" w:rsidRPr="00EF0811">
        <w:rPr>
          <w:sz w:val="28"/>
          <w:szCs w:val="28"/>
        </w:rPr>
        <w:t xml:space="preserve"> </w:t>
      </w:r>
      <w:proofErr w:type="spellStart"/>
      <w:r w:rsidRPr="00EF0811">
        <w:rPr>
          <w:sz w:val="28"/>
          <w:szCs w:val="28"/>
        </w:rPr>
        <w:t>GitHub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Figma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Canva</w:t>
      </w:r>
      <w:proofErr w:type="spellEnd"/>
      <w:r w:rsidRPr="00EF0811">
        <w:rPr>
          <w:sz w:val="28"/>
          <w:szCs w:val="28"/>
        </w:rPr>
        <w:t>.</w:t>
      </w:r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  <w:lang w:val="en-US"/>
        </w:rPr>
      </w:pPr>
      <w:r w:rsidRPr="00EF0811">
        <w:rPr>
          <w:rStyle w:val="a3"/>
          <w:sz w:val="28"/>
          <w:szCs w:val="28"/>
        </w:rPr>
        <w:t>Научные</w:t>
      </w:r>
      <w:r w:rsidRPr="00EF0811">
        <w:rPr>
          <w:rStyle w:val="a3"/>
          <w:sz w:val="28"/>
          <w:szCs w:val="28"/>
          <w:lang w:val="en-US"/>
        </w:rPr>
        <w:t xml:space="preserve"> </w:t>
      </w:r>
      <w:r w:rsidRPr="00EF0811">
        <w:rPr>
          <w:rStyle w:val="a3"/>
          <w:sz w:val="28"/>
          <w:szCs w:val="28"/>
        </w:rPr>
        <w:t>базы</w:t>
      </w:r>
      <w:r w:rsidRPr="00EF0811">
        <w:rPr>
          <w:rStyle w:val="a3"/>
          <w:sz w:val="28"/>
          <w:szCs w:val="28"/>
          <w:lang w:val="en-US"/>
        </w:rPr>
        <w:t>:</w:t>
      </w:r>
      <w:r w:rsidR="00D9251C" w:rsidRPr="00EF0811">
        <w:rPr>
          <w:sz w:val="28"/>
          <w:szCs w:val="28"/>
          <w:lang w:val="en-US"/>
        </w:rPr>
        <w:t xml:space="preserve"> </w:t>
      </w:r>
      <w:r w:rsidRPr="00EF0811">
        <w:rPr>
          <w:sz w:val="28"/>
          <w:szCs w:val="28"/>
          <w:lang w:val="en-US"/>
        </w:rPr>
        <w:t xml:space="preserve">Google Scholar, </w:t>
      </w:r>
      <w:proofErr w:type="spellStart"/>
      <w:r w:rsidRPr="00EF0811">
        <w:rPr>
          <w:sz w:val="28"/>
          <w:szCs w:val="28"/>
          <w:lang w:val="en-US"/>
        </w:rPr>
        <w:t>ResearchGate</w:t>
      </w:r>
      <w:proofErr w:type="spellEnd"/>
      <w:r w:rsidRPr="00EF0811">
        <w:rPr>
          <w:sz w:val="28"/>
          <w:szCs w:val="28"/>
          <w:lang w:val="en-US"/>
        </w:rPr>
        <w:t>.</w:t>
      </w:r>
    </w:p>
    <w:p w:rsidR="00EF795E" w:rsidRPr="00233337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33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2C78" w:rsidRPr="00EF0811" w:rsidRDefault="00DA6111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center"/>
        <w:outlineLvl w:val="0"/>
        <w:rPr>
          <w:b/>
          <w:sz w:val="28"/>
          <w:szCs w:val="28"/>
        </w:rPr>
      </w:pPr>
      <w:bookmarkStart w:id="10" w:name="_Toc199755359"/>
      <w:r w:rsidRPr="00EF0811">
        <w:rPr>
          <w:b/>
          <w:sz w:val="28"/>
          <w:szCs w:val="28"/>
        </w:rPr>
        <w:lastRenderedPageBreak/>
        <w:t>СПИСОК ЛИТЕРАТУРЫ</w:t>
      </w:r>
      <w:bookmarkEnd w:id="10"/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Баранов О.О., Баранова Е.Н. Методическая работа в вузе: Учебно-методическое пособие– подробное руководство по организации методической деятельности преподавателя и студентов.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Государственный образовательный стандарт высшего профессионального образования по направлению подготовки бакалавров/магистров (в зависимости от уровня обучения)</w:t>
      </w:r>
      <w:r w:rsidR="00BA2586">
        <w:rPr>
          <w:rStyle w:val="a3"/>
          <w:b w:val="0"/>
          <w:sz w:val="28"/>
          <w:szCs w:val="28"/>
        </w:rPr>
        <w:t xml:space="preserve"> </w:t>
      </w:r>
      <w:r w:rsidRPr="00EF0811">
        <w:rPr>
          <w:rStyle w:val="a3"/>
          <w:b w:val="0"/>
          <w:sz w:val="28"/>
          <w:szCs w:val="28"/>
        </w:rPr>
        <w:t>– знакомство с требованиями ФГОС к организации учебного процесса и методической поддержке.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Зимняя И.А. Педагогическая психология– поможет понять психологические аспекты взаимодействия при проведении методических мероприятий.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Коджаспирова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Г.М., </w:t>
      </w:r>
      <w:proofErr w:type="spellStart"/>
      <w:r w:rsidRPr="00EF0811">
        <w:rPr>
          <w:rStyle w:val="a3"/>
          <w:b w:val="0"/>
          <w:sz w:val="28"/>
          <w:szCs w:val="28"/>
        </w:rPr>
        <w:t>Коджаспиров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А.Ю. Педагогический словарь– содержит терминологию, связанную с организацией учебного процесса и методической работой.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Кукушин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В.С. Методика преподавания дисциплин технического профиля</w:t>
      </w:r>
      <w:r w:rsidRPr="00EF0811">
        <w:rPr>
          <w:rStyle w:val="a3"/>
          <w:b w:val="0"/>
          <w:sz w:val="28"/>
          <w:szCs w:val="28"/>
        </w:rPr>
        <w:br/>
        <w:t xml:space="preserve">– специфика преподавания технических дисциплин, включая </w:t>
      </w:r>
      <w:proofErr w:type="spellStart"/>
      <w:r w:rsidRPr="00EF0811">
        <w:rPr>
          <w:rStyle w:val="a3"/>
          <w:b w:val="0"/>
          <w:sz w:val="28"/>
          <w:szCs w:val="28"/>
        </w:rPr>
        <w:t>ИСиТ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ИБ.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Михайленко В.М. Современные педагогические технологии в вузе</w:t>
      </w:r>
      <w:r w:rsidRPr="00EF0811">
        <w:rPr>
          <w:rStyle w:val="a3"/>
          <w:b w:val="0"/>
          <w:sz w:val="28"/>
          <w:szCs w:val="28"/>
        </w:rPr>
        <w:br/>
        <w:t>– описание инновационных форм обучения, активных методов и их применения.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Педагогика высшей школы / Под ред. Л.М. Митиной– базовый учебник для понимания роли преподавателя и особенностей организации обучения в вузе.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Сластенин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В.А., Исаев И.Ф., </w:t>
      </w:r>
      <w:proofErr w:type="spellStart"/>
      <w:r w:rsidRPr="00EF0811">
        <w:rPr>
          <w:rStyle w:val="a3"/>
          <w:b w:val="0"/>
          <w:sz w:val="28"/>
          <w:szCs w:val="28"/>
        </w:rPr>
        <w:t>Шиянов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Е.Н. Педагогика: Учебное пособие</w:t>
      </w:r>
      <w:r w:rsidRPr="00EF0811">
        <w:rPr>
          <w:rStyle w:val="a3"/>
          <w:b w:val="0"/>
          <w:sz w:val="28"/>
          <w:szCs w:val="28"/>
        </w:rPr>
        <w:br/>
        <w:t>– классический учебник по теории и практике обучения, включая методическую работу.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Федеральный государственный образовательный стандарт высшего образования (ФГОС ВО)</w:t>
      </w:r>
      <w:r w:rsidR="00BA2586">
        <w:rPr>
          <w:rStyle w:val="a3"/>
          <w:b w:val="0"/>
          <w:sz w:val="28"/>
          <w:szCs w:val="28"/>
        </w:rPr>
        <w:t xml:space="preserve"> </w:t>
      </w:r>
      <w:bookmarkStart w:id="11" w:name="_GoBack"/>
      <w:bookmarkEnd w:id="11"/>
      <w:r w:rsidRPr="00EF0811">
        <w:rPr>
          <w:rStyle w:val="a3"/>
          <w:b w:val="0"/>
          <w:sz w:val="28"/>
          <w:szCs w:val="28"/>
        </w:rPr>
        <w:t>– нормативно-правовая база, регулирующая содержание и организацию образовательного процесса.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Челышкова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М.Б. Теория и практика конструирования педагогических тестов– полезно при разработке контрольных материалов, тестов, заданий для студентов.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Электронная библиотека «Консультант </w:t>
      </w:r>
      <w:proofErr w:type="spellStart"/>
      <w:proofErr w:type="gramStart"/>
      <w:r w:rsidRPr="00EF0811">
        <w:rPr>
          <w:rStyle w:val="a3"/>
          <w:b w:val="0"/>
          <w:sz w:val="28"/>
          <w:szCs w:val="28"/>
        </w:rPr>
        <w:t>студента»</w:t>
      </w:r>
      <w:hyperlink r:id="rId8" w:tgtFrame="_blank" w:history="1">
        <w:r w:rsidRPr="00EF0811">
          <w:rPr>
            <w:rStyle w:val="a3"/>
            <w:b w:val="0"/>
            <w:sz w:val="28"/>
            <w:szCs w:val="28"/>
          </w:rPr>
          <w:t>https</w:t>
        </w:r>
        <w:proofErr w:type="spellEnd"/>
        <w:r w:rsidRPr="00EF0811">
          <w:rPr>
            <w:rStyle w:val="a3"/>
            <w:b w:val="0"/>
            <w:sz w:val="28"/>
            <w:szCs w:val="28"/>
          </w:rPr>
          <w:t>://www.studentlibrary.ru</w:t>
        </w:r>
        <w:proofErr w:type="gramEnd"/>
      </w:hyperlink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eLIBRARY.RU — Научная электронная библиотека</w:t>
      </w:r>
      <w:hyperlink r:id="rId9" w:tgtFrame="_blank" w:history="1">
        <w:r w:rsidRPr="00EF0811">
          <w:rPr>
            <w:rStyle w:val="a3"/>
            <w:b w:val="0"/>
            <w:sz w:val="28"/>
            <w:szCs w:val="28"/>
          </w:rPr>
          <w:t>https://elibrary.ru</w:t>
        </w:r>
      </w:hyperlink>
    </w:p>
    <w:p w:rsidR="00EA65B9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CyberLeninka</w:t>
      </w:r>
      <w:proofErr w:type="spellEnd"/>
      <w:r w:rsidRPr="00EF0811">
        <w:rPr>
          <w:rStyle w:val="a3"/>
          <w:b w:val="0"/>
          <w:sz w:val="28"/>
          <w:szCs w:val="28"/>
        </w:rPr>
        <w:t xml:space="preserve"> — открытая научная библиотека</w:t>
      </w:r>
      <w:hyperlink r:id="rId10" w:tgtFrame="_blank" w:history="1">
        <w:r w:rsidRPr="00EF0811">
          <w:rPr>
            <w:rStyle w:val="a3"/>
            <w:b w:val="0"/>
            <w:sz w:val="28"/>
            <w:szCs w:val="28"/>
          </w:rPr>
          <w:t>https://cyberleninka.ru</w:t>
        </w:r>
      </w:hyperlink>
    </w:p>
    <w:p w:rsidR="00EA65B9" w:rsidRPr="00EF0811" w:rsidRDefault="00EA65B9" w:rsidP="00EF0811">
      <w:pPr>
        <w:tabs>
          <w:tab w:val="left" w:pos="142"/>
        </w:tabs>
        <w:ind w:left="-284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F0811"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EA65B9" w:rsidRPr="00EF0811" w:rsidRDefault="00EA65B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A65B9" w:rsidRPr="00EF0811" w:rsidRDefault="00EA65B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A65B9" w:rsidRPr="00EF0811" w:rsidRDefault="00EA65B9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B9" w:rsidRPr="00EF0811" w:rsidRDefault="00EA65B9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11" w:rsidRPr="00EF0811" w:rsidRDefault="00DA6111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</w:p>
    <w:sectPr w:rsidR="00DA6111" w:rsidRPr="00EF081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B9" w:rsidRDefault="00C57BB9" w:rsidP="00D9251C">
      <w:pPr>
        <w:spacing w:after="0" w:line="240" w:lineRule="auto"/>
      </w:pPr>
      <w:r>
        <w:separator/>
      </w:r>
    </w:p>
  </w:endnote>
  <w:endnote w:type="continuationSeparator" w:id="0">
    <w:p w:rsidR="00C57BB9" w:rsidRDefault="00C57BB9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757396"/>
      <w:docPartObj>
        <w:docPartGallery w:val="Page Numbers (Bottom of Page)"/>
        <w:docPartUnique/>
      </w:docPartObj>
    </w:sdtPr>
    <w:sdtEndPr/>
    <w:sdtContent>
      <w:p w:rsidR="00D9251C" w:rsidRDefault="00D925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586">
          <w:rPr>
            <w:noProof/>
          </w:rPr>
          <w:t>15</w:t>
        </w:r>
        <w:r>
          <w:fldChar w:fldCharType="end"/>
        </w:r>
      </w:p>
    </w:sdtContent>
  </w:sdt>
  <w:p w:rsidR="00D9251C" w:rsidRDefault="00D925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B9" w:rsidRDefault="00C57BB9" w:rsidP="00D9251C">
      <w:pPr>
        <w:spacing w:after="0" w:line="240" w:lineRule="auto"/>
      </w:pPr>
      <w:r>
        <w:separator/>
      </w:r>
    </w:p>
  </w:footnote>
  <w:footnote w:type="continuationSeparator" w:id="0">
    <w:p w:rsidR="00C57BB9" w:rsidRDefault="00C57BB9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F90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1691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3E6D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0CD7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62D73"/>
    <w:multiLevelType w:val="multilevel"/>
    <w:tmpl w:val="9ED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3284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13D45"/>
    <w:multiLevelType w:val="multilevel"/>
    <w:tmpl w:val="7E865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815CB"/>
    <w:multiLevelType w:val="multilevel"/>
    <w:tmpl w:val="64F2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D605D"/>
    <w:multiLevelType w:val="multilevel"/>
    <w:tmpl w:val="BCE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676C6"/>
    <w:multiLevelType w:val="multilevel"/>
    <w:tmpl w:val="B5D0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F37FD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96CF4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47C5C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A5E2F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3512B1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2B14"/>
    <w:multiLevelType w:val="multilevel"/>
    <w:tmpl w:val="BD7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E62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E2E84"/>
    <w:multiLevelType w:val="multilevel"/>
    <w:tmpl w:val="81D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805EC"/>
    <w:multiLevelType w:val="multilevel"/>
    <w:tmpl w:val="DC0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78"/>
    <w:rsid w:val="00144DBF"/>
    <w:rsid w:val="00233337"/>
    <w:rsid w:val="0032510A"/>
    <w:rsid w:val="003C043B"/>
    <w:rsid w:val="0047211A"/>
    <w:rsid w:val="004F0F44"/>
    <w:rsid w:val="00717DDE"/>
    <w:rsid w:val="009170F1"/>
    <w:rsid w:val="00934ED1"/>
    <w:rsid w:val="00A0558C"/>
    <w:rsid w:val="00BA2586"/>
    <w:rsid w:val="00C57BB9"/>
    <w:rsid w:val="00C65FE9"/>
    <w:rsid w:val="00D9251C"/>
    <w:rsid w:val="00D97087"/>
    <w:rsid w:val="00DA6111"/>
    <w:rsid w:val="00E42C78"/>
    <w:rsid w:val="00EA65B9"/>
    <w:rsid w:val="00EF0811"/>
    <w:rsid w:val="00EF795E"/>
    <w:rsid w:val="00F159CB"/>
    <w:rsid w:val="00F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9D6B-E7AC-4DF0-91F9-5D1F6767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2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2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E4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2C78"/>
    <w:rPr>
      <w:b/>
      <w:bCs/>
    </w:rPr>
  </w:style>
  <w:style w:type="character" w:styleId="a4">
    <w:name w:val="Emphasis"/>
    <w:basedOn w:val="a0"/>
    <w:uiPriority w:val="20"/>
    <w:qFormat/>
    <w:rsid w:val="00E42C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42C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C043B"/>
    <w:pPr>
      <w:ind w:left="720"/>
      <w:contextualSpacing/>
    </w:pPr>
  </w:style>
  <w:style w:type="table" w:styleId="a6">
    <w:name w:val="Table Grid"/>
    <w:basedOn w:val="a1"/>
    <w:uiPriority w:val="39"/>
    <w:rsid w:val="00D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51C"/>
  </w:style>
  <w:style w:type="paragraph" w:styleId="a9">
    <w:name w:val="footer"/>
    <w:basedOn w:val="a"/>
    <w:link w:val="aa"/>
    <w:uiPriority w:val="99"/>
    <w:unhideWhenUsed/>
    <w:rsid w:val="00D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51C"/>
  </w:style>
  <w:style w:type="character" w:customStyle="1" w:styleId="10">
    <w:name w:val="Заголовок 1 Знак"/>
    <w:basedOn w:val="a0"/>
    <w:link w:val="1"/>
    <w:uiPriority w:val="9"/>
    <w:rsid w:val="00EF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F795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F795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F795E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F795E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A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5F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5A57-66E6-4BC9-B1B7-5E1CBF46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2025-05-29T09:26:00Z</dcterms:created>
  <dcterms:modified xsi:type="dcterms:W3CDTF">2025-06-02T09:21:00Z</dcterms:modified>
</cp:coreProperties>
</file>