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Количество основных мест (общие условия приема) по образовательным программам высшего образования - программам магистратуры ФГБОУ ВО «Дагестанский государственный университет» для обучения за счет бюджетных ассигнований федерального бюджета на 2020/2021 учебный год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a3"/>
        <w:tblW w:w="1545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1096"/>
        <w:gridCol w:w="2268"/>
        <w:gridCol w:w="1419"/>
        <w:gridCol w:w="1417"/>
        <w:gridCol w:w="1843"/>
        <w:gridCol w:w="1559"/>
        <w:gridCol w:w="1559"/>
        <w:gridCol w:w="1845"/>
        <w:gridCol w:w="1839"/>
      </w:tblGrid>
      <w:tr>
        <w:trPr/>
        <w:tc>
          <w:tcPr>
            <w:tcW w:w="60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№</w:t>
            </w:r>
          </w:p>
        </w:tc>
        <w:tc>
          <w:tcPr>
            <w:tcW w:w="10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Направление подготовки/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специальность</w:t>
            </w:r>
          </w:p>
        </w:tc>
        <w:tc>
          <w:tcPr>
            <w:tcW w:w="141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 по всем формам обучения</w:t>
            </w:r>
          </w:p>
        </w:tc>
        <w:tc>
          <w:tcPr>
            <w:tcW w:w="100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из них</w:t>
            </w:r>
          </w:p>
        </w:tc>
      </w:tr>
      <w:tr>
        <w:trPr/>
        <w:tc>
          <w:tcPr>
            <w:tcW w:w="6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очной форме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очно-заочной форме</w:t>
            </w:r>
          </w:p>
        </w:tc>
        <w:tc>
          <w:tcPr>
            <w:tcW w:w="36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 заочной форме</w:t>
            </w:r>
          </w:p>
        </w:tc>
      </w:tr>
      <w:tr>
        <w:trPr/>
        <w:tc>
          <w:tcPr>
            <w:tcW w:w="60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основные конкурсные места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основные конкурсные места</w:t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всего</w:t>
            </w:r>
          </w:p>
        </w:tc>
        <w:tc>
          <w:tcPr>
            <w:tcW w:w="18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основные конкурсные места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01.04.02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Фундаментальные информатика и информационные технологии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Химия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05.04.06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35.04.08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Водные биоресурсы и аквакультура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Психология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38.04.01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Экономика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Финансовый аналитик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Государственное регулирование экономики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профиль- Экономика фирмы и ее экономическая безопасность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38.04.02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Менеджмент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13.1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Управление бизнесом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13.2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Управление проектами и программами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38.04.03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38.04.04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38.04.05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Бизнес-информатика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38.04.08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Финансы и кредит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Социальная работа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40.04.01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Юриспруденция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19.1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Актуальные проблемы гражданского права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19.2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Style w:val="22"/>
                <w:i/>
                <w:sz w:val="20"/>
                <w:szCs w:val="20"/>
              </w:rPr>
              <w:t>профиль - Актуальные проблемы международного и европейского права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Журналистика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45.04.01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Филология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21.1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Русский язык в полиязыковом пространстве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21.2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Русская литература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21.3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Языки народов Российской Федерации (дагестанские языки)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21.4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Сравнительно-историческое, типологическое и сопоставительное языкознание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45.04.02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22.1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Иностранные языки и межкультурный диалог (английский язык)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Иностранные языки и межкультурный диалог (французский язык)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22.2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Перевод и переводоведение (английский язык)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22.3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Теория и практика межкультурной коммуникации (арабский язык)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58.04.01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Востоковедение и африканистика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магистратуры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348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256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01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2" w:customStyle="1">
    <w:name w:val="Основной текст (2)2"/>
    <w:basedOn w:val="DefaultParagraphFont"/>
    <w:qFormat/>
    <w:rsid w:val="00340f1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0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LibreOffice/6.0.4.2$Windows_x86 LibreOffice_project/9b0d9b32d5dcda91d2f1a96dc04c645c450872bf</Application>
  <Pages>3</Pages>
  <Words>405</Words>
  <Characters>2105</Characters>
  <CharactersWithSpaces>2266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2017-12-07T10:35:00Z</dcterms:created>
  <dc:creator>Азиза</dc:creator>
  <dc:description/>
  <dc:language>ru-RU</dc:language>
  <cp:lastModifiedBy/>
  <dcterms:modified xsi:type="dcterms:W3CDTF">2020-05-19T14:53:36Z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